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B9A" w:rsidRDefault="00F24B9A" w:rsidP="00B45903">
      <w:pPr>
        <w:jc w:val="center"/>
        <w:rPr>
          <w:sz w:val="26"/>
          <w:szCs w:val="26"/>
          <w:lang w:val="uk-UA"/>
        </w:rPr>
      </w:pPr>
      <w:bookmarkStart w:id="0" w:name="_GoBack"/>
      <w:bookmarkEnd w:id="0"/>
      <w:r>
        <w:rPr>
          <w:sz w:val="26"/>
          <w:szCs w:val="26"/>
          <w:lang w:val="uk-UA"/>
        </w:rPr>
        <w:t>С П И С О К</w:t>
      </w:r>
    </w:p>
    <w:p w:rsidR="00F24B9A" w:rsidRDefault="00F24B9A" w:rsidP="00B45903">
      <w:pPr>
        <w:jc w:val="center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громадян, що перебувають на квартирному обліку за місцем проживання</w:t>
      </w:r>
    </w:p>
    <w:p w:rsidR="00F24B9A" w:rsidRDefault="00F24B9A" w:rsidP="00B45903">
      <w:pPr>
        <w:jc w:val="center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та яким надається житлова площа у гуртожитках,  розглянутий на засіданні</w:t>
      </w:r>
    </w:p>
    <w:p w:rsidR="00F24B9A" w:rsidRDefault="00F24B9A" w:rsidP="00B45903">
      <w:pPr>
        <w:jc w:val="center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міської громадської комісії з житлових питань   11.01.2022 (протокол № 1).</w:t>
      </w:r>
    </w:p>
    <w:tbl>
      <w:tblPr>
        <w:tblW w:w="16170" w:type="dxa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0"/>
        <w:gridCol w:w="2160"/>
        <w:gridCol w:w="2451"/>
        <w:gridCol w:w="2229"/>
        <w:gridCol w:w="1440"/>
        <w:gridCol w:w="2340"/>
        <w:gridCol w:w="2351"/>
        <w:gridCol w:w="1249"/>
        <w:gridCol w:w="736"/>
        <w:gridCol w:w="674"/>
      </w:tblGrid>
      <w:tr w:rsidR="00F24B9A" w:rsidTr="00703BC0">
        <w:trPr>
          <w:cantSplit/>
          <w:trHeight w:val="600"/>
        </w:trPr>
        <w:tc>
          <w:tcPr>
            <w:tcW w:w="540" w:type="dxa"/>
            <w:vMerge w:val="restart"/>
            <w:textDirection w:val="btLr"/>
          </w:tcPr>
          <w:p w:rsidR="00F24B9A" w:rsidRDefault="00F24B9A">
            <w:pPr>
              <w:spacing w:line="276" w:lineRule="auto"/>
              <w:ind w:left="113" w:right="113"/>
              <w:rPr>
                <w:sz w:val="26"/>
                <w:szCs w:val="26"/>
                <w:lang w:val="uk-UA" w:eastAsia="en-US"/>
              </w:rPr>
            </w:pPr>
            <w:r>
              <w:rPr>
                <w:sz w:val="26"/>
                <w:szCs w:val="26"/>
                <w:lang w:val="uk-UA" w:eastAsia="en-US"/>
              </w:rPr>
              <w:t>№ п\п</w:t>
            </w:r>
          </w:p>
        </w:tc>
        <w:tc>
          <w:tcPr>
            <w:tcW w:w="2160" w:type="dxa"/>
            <w:vMerge w:val="restart"/>
          </w:tcPr>
          <w:p w:rsidR="00F24B9A" w:rsidRDefault="00F24B9A">
            <w:pPr>
              <w:spacing w:line="276" w:lineRule="auto"/>
              <w:rPr>
                <w:sz w:val="26"/>
                <w:szCs w:val="26"/>
                <w:lang w:val="uk-UA" w:eastAsia="en-US"/>
              </w:rPr>
            </w:pPr>
            <w:r>
              <w:rPr>
                <w:sz w:val="26"/>
                <w:szCs w:val="26"/>
                <w:lang w:val="uk-UA" w:eastAsia="en-US"/>
              </w:rPr>
              <w:t>Прізвище, ім</w:t>
            </w:r>
            <w:r>
              <w:rPr>
                <w:sz w:val="26"/>
                <w:szCs w:val="26"/>
                <w:lang w:eastAsia="en-US"/>
              </w:rPr>
              <w:t>’</w:t>
            </w:r>
            <w:r>
              <w:rPr>
                <w:sz w:val="26"/>
                <w:szCs w:val="26"/>
                <w:lang w:val="uk-UA" w:eastAsia="en-US"/>
              </w:rPr>
              <w:t>я, по батькові, рік народження</w:t>
            </w:r>
          </w:p>
        </w:tc>
        <w:tc>
          <w:tcPr>
            <w:tcW w:w="2451" w:type="dxa"/>
            <w:vMerge w:val="restart"/>
            <w:textDirection w:val="btLr"/>
          </w:tcPr>
          <w:p w:rsidR="00F24B9A" w:rsidRDefault="00F24B9A">
            <w:pPr>
              <w:spacing w:line="276" w:lineRule="auto"/>
              <w:ind w:left="113" w:right="113"/>
              <w:jc w:val="right"/>
              <w:rPr>
                <w:sz w:val="26"/>
                <w:szCs w:val="26"/>
                <w:lang w:val="uk-UA" w:eastAsia="en-US"/>
              </w:rPr>
            </w:pPr>
            <w:r>
              <w:rPr>
                <w:sz w:val="26"/>
                <w:szCs w:val="26"/>
                <w:lang w:val="uk-UA" w:eastAsia="en-US"/>
              </w:rPr>
              <w:t>Склад сім’ї</w:t>
            </w:r>
          </w:p>
        </w:tc>
        <w:tc>
          <w:tcPr>
            <w:tcW w:w="2229" w:type="dxa"/>
            <w:vMerge w:val="restart"/>
          </w:tcPr>
          <w:p w:rsidR="00F24B9A" w:rsidRDefault="00F24B9A">
            <w:pPr>
              <w:spacing w:line="276" w:lineRule="auto"/>
              <w:rPr>
                <w:sz w:val="26"/>
                <w:szCs w:val="26"/>
                <w:lang w:val="uk-UA" w:eastAsia="en-US"/>
              </w:rPr>
            </w:pPr>
            <w:r>
              <w:rPr>
                <w:sz w:val="26"/>
                <w:szCs w:val="26"/>
                <w:lang w:val="uk-UA" w:eastAsia="en-US"/>
              </w:rPr>
              <w:t>Дата зарахування  на квартирний облік</w:t>
            </w:r>
          </w:p>
          <w:p w:rsidR="00F24B9A" w:rsidRDefault="00F24B9A">
            <w:pPr>
              <w:spacing w:line="276" w:lineRule="auto"/>
              <w:rPr>
                <w:sz w:val="26"/>
                <w:szCs w:val="26"/>
                <w:lang w:val="uk-UA" w:eastAsia="en-US"/>
              </w:rPr>
            </w:pPr>
          </w:p>
        </w:tc>
        <w:tc>
          <w:tcPr>
            <w:tcW w:w="1440" w:type="dxa"/>
            <w:vMerge w:val="restart"/>
          </w:tcPr>
          <w:p w:rsidR="00F24B9A" w:rsidRDefault="00F24B9A">
            <w:pPr>
              <w:spacing w:line="276" w:lineRule="auto"/>
              <w:rPr>
                <w:sz w:val="26"/>
                <w:szCs w:val="26"/>
                <w:lang w:val="uk-UA" w:eastAsia="en-US"/>
              </w:rPr>
            </w:pPr>
            <w:r>
              <w:rPr>
                <w:sz w:val="26"/>
                <w:szCs w:val="26"/>
                <w:lang w:val="uk-UA" w:eastAsia="en-US"/>
              </w:rPr>
              <w:t>Наявність пільги</w:t>
            </w:r>
          </w:p>
        </w:tc>
        <w:tc>
          <w:tcPr>
            <w:tcW w:w="2340" w:type="dxa"/>
            <w:vMerge w:val="restart"/>
          </w:tcPr>
          <w:p w:rsidR="00F24B9A" w:rsidRDefault="00F24B9A">
            <w:pPr>
              <w:spacing w:line="276" w:lineRule="auto"/>
              <w:rPr>
                <w:sz w:val="26"/>
                <w:szCs w:val="26"/>
                <w:lang w:val="uk-UA" w:eastAsia="en-US"/>
              </w:rPr>
            </w:pPr>
            <w:r>
              <w:rPr>
                <w:sz w:val="26"/>
                <w:szCs w:val="26"/>
                <w:lang w:val="uk-UA" w:eastAsia="en-US"/>
              </w:rPr>
              <w:t>Адреса реєстрації</w:t>
            </w:r>
          </w:p>
          <w:p w:rsidR="00F24B9A" w:rsidRDefault="00F24B9A">
            <w:pPr>
              <w:spacing w:line="276" w:lineRule="auto"/>
              <w:rPr>
                <w:sz w:val="26"/>
                <w:szCs w:val="26"/>
                <w:lang w:val="uk-UA" w:eastAsia="en-US"/>
              </w:rPr>
            </w:pPr>
            <w:r>
              <w:rPr>
                <w:sz w:val="26"/>
                <w:szCs w:val="26"/>
                <w:lang w:val="uk-UA" w:eastAsia="en-US"/>
              </w:rPr>
              <w:t>громадян</w:t>
            </w:r>
          </w:p>
        </w:tc>
        <w:tc>
          <w:tcPr>
            <w:tcW w:w="5010" w:type="dxa"/>
            <w:gridSpan w:val="4"/>
          </w:tcPr>
          <w:p w:rsidR="00F24B9A" w:rsidRDefault="00F24B9A">
            <w:pPr>
              <w:spacing w:line="276" w:lineRule="auto"/>
              <w:ind w:left="113" w:right="113"/>
              <w:rPr>
                <w:sz w:val="26"/>
                <w:szCs w:val="26"/>
                <w:lang w:val="uk-UA" w:eastAsia="en-US"/>
              </w:rPr>
            </w:pPr>
          </w:p>
          <w:p w:rsidR="00F24B9A" w:rsidRDefault="00F24B9A">
            <w:pPr>
              <w:spacing w:line="276" w:lineRule="auto"/>
              <w:ind w:left="113" w:right="113"/>
              <w:rPr>
                <w:sz w:val="26"/>
                <w:szCs w:val="26"/>
                <w:lang w:val="uk-UA" w:eastAsia="en-US"/>
              </w:rPr>
            </w:pPr>
          </w:p>
          <w:p w:rsidR="00F24B9A" w:rsidRDefault="00F24B9A">
            <w:pPr>
              <w:spacing w:line="276" w:lineRule="auto"/>
              <w:ind w:left="113" w:right="113"/>
              <w:rPr>
                <w:sz w:val="26"/>
                <w:szCs w:val="26"/>
                <w:lang w:val="uk-UA" w:eastAsia="en-US"/>
              </w:rPr>
            </w:pPr>
            <w:r>
              <w:rPr>
                <w:sz w:val="26"/>
                <w:szCs w:val="26"/>
                <w:lang w:val="uk-UA" w:eastAsia="en-US"/>
              </w:rPr>
              <w:t>Житлова площа, яка надається</w:t>
            </w:r>
          </w:p>
        </w:tc>
      </w:tr>
      <w:tr w:rsidR="00F24B9A" w:rsidTr="00703BC0">
        <w:trPr>
          <w:cantSplit/>
          <w:trHeight w:val="1674"/>
        </w:trPr>
        <w:tc>
          <w:tcPr>
            <w:tcW w:w="540" w:type="dxa"/>
            <w:vMerge/>
            <w:vAlign w:val="center"/>
          </w:tcPr>
          <w:p w:rsidR="00F24B9A" w:rsidRDefault="00F24B9A">
            <w:pPr>
              <w:rPr>
                <w:sz w:val="26"/>
                <w:szCs w:val="26"/>
                <w:lang w:val="uk-UA" w:eastAsia="en-US"/>
              </w:rPr>
            </w:pPr>
          </w:p>
        </w:tc>
        <w:tc>
          <w:tcPr>
            <w:tcW w:w="2160" w:type="dxa"/>
            <w:vMerge/>
            <w:vAlign w:val="center"/>
          </w:tcPr>
          <w:p w:rsidR="00F24B9A" w:rsidRDefault="00F24B9A">
            <w:pPr>
              <w:rPr>
                <w:sz w:val="26"/>
                <w:szCs w:val="26"/>
                <w:lang w:val="uk-UA" w:eastAsia="en-US"/>
              </w:rPr>
            </w:pPr>
          </w:p>
        </w:tc>
        <w:tc>
          <w:tcPr>
            <w:tcW w:w="2451" w:type="dxa"/>
            <w:vMerge/>
            <w:vAlign w:val="center"/>
          </w:tcPr>
          <w:p w:rsidR="00F24B9A" w:rsidRDefault="00F24B9A">
            <w:pPr>
              <w:rPr>
                <w:sz w:val="26"/>
                <w:szCs w:val="26"/>
                <w:lang w:val="uk-UA" w:eastAsia="en-US"/>
              </w:rPr>
            </w:pPr>
          </w:p>
        </w:tc>
        <w:tc>
          <w:tcPr>
            <w:tcW w:w="2229" w:type="dxa"/>
            <w:vMerge/>
            <w:vAlign w:val="center"/>
          </w:tcPr>
          <w:p w:rsidR="00F24B9A" w:rsidRDefault="00F24B9A">
            <w:pPr>
              <w:rPr>
                <w:sz w:val="26"/>
                <w:szCs w:val="26"/>
                <w:lang w:val="uk-UA" w:eastAsia="en-US"/>
              </w:rPr>
            </w:pPr>
          </w:p>
        </w:tc>
        <w:tc>
          <w:tcPr>
            <w:tcW w:w="1440" w:type="dxa"/>
            <w:vMerge/>
            <w:vAlign w:val="center"/>
          </w:tcPr>
          <w:p w:rsidR="00F24B9A" w:rsidRDefault="00F24B9A">
            <w:pPr>
              <w:rPr>
                <w:sz w:val="26"/>
                <w:szCs w:val="26"/>
                <w:lang w:val="uk-UA" w:eastAsia="en-US"/>
              </w:rPr>
            </w:pPr>
          </w:p>
        </w:tc>
        <w:tc>
          <w:tcPr>
            <w:tcW w:w="2340" w:type="dxa"/>
            <w:vMerge/>
            <w:vAlign w:val="center"/>
          </w:tcPr>
          <w:p w:rsidR="00F24B9A" w:rsidRDefault="00F24B9A">
            <w:pPr>
              <w:rPr>
                <w:sz w:val="26"/>
                <w:szCs w:val="26"/>
                <w:lang w:val="uk-UA" w:eastAsia="en-US"/>
              </w:rPr>
            </w:pPr>
          </w:p>
        </w:tc>
        <w:tc>
          <w:tcPr>
            <w:tcW w:w="2351" w:type="dxa"/>
          </w:tcPr>
          <w:p w:rsidR="00F24B9A" w:rsidRDefault="00F24B9A">
            <w:pPr>
              <w:spacing w:line="276" w:lineRule="auto"/>
              <w:rPr>
                <w:sz w:val="26"/>
                <w:szCs w:val="26"/>
                <w:lang w:val="uk-UA" w:eastAsia="en-US"/>
              </w:rPr>
            </w:pPr>
            <w:r>
              <w:rPr>
                <w:sz w:val="26"/>
                <w:szCs w:val="26"/>
                <w:lang w:val="uk-UA" w:eastAsia="en-US"/>
              </w:rPr>
              <w:t>Адреса</w:t>
            </w:r>
          </w:p>
        </w:tc>
        <w:tc>
          <w:tcPr>
            <w:tcW w:w="1249" w:type="dxa"/>
            <w:textDirection w:val="btLr"/>
          </w:tcPr>
          <w:p w:rsidR="00F24B9A" w:rsidRDefault="00F24B9A">
            <w:pPr>
              <w:spacing w:line="276" w:lineRule="auto"/>
              <w:ind w:left="113" w:right="113"/>
              <w:rPr>
                <w:sz w:val="26"/>
                <w:szCs w:val="26"/>
                <w:lang w:val="uk-UA" w:eastAsia="en-US"/>
              </w:rPr>
            </w:pPr>
            <w:r>
              <w:rPr>
                <w:sz w:val="26"/>
                <w:szCs w:val="26"/>
                <w:lang w:val="uk-UA" w:eastAsia="en-US"/>
              </w:rPr>
              <w:t>№ житлового приміщення</w:t>
            </w:r>
          </w:p>
        </w:tc>
        <w:tc>
          <w:tcPr>
            <w:tcW w:w="736" w:type="dxa"/>
            <w:textDirection w:val="btLr"/>
          </w:tcPr>
          <w:p w:rsidR="00F24B9A" w:rsidRDefault="00F24B9A">
            <w:pPr>
              <w:spacing w:line="276" w:lineRule="auto"/>
              <w:ind w:left="113" w:right="113"/>
              <w:rPr>
                <w:sz w:val="26"/>
                <w:szCs w:val="26"/>
                <w:lang w:val="uk-UA" w:eastAsia="en-US"/>
              </w:rPr>
            </w:pPr>
            <w:r>
              <w:rPr>
                <w:sz w:val="26"/>
                <w:szCs w:val="26"/>
                <w:lang w:val="uk-UA" w:eastAsia="en-US"/>
              </w:rPr>
              <w:t>кількість кімнат</w:t>
            </w:r>
          </w:p>
        </w:tc>
        <w:tc>
          <w:tcPr>
            <w:tcW w:w="674" w:type="dxa"/>
            <w:textDirection w:val="btLr"/>
          </w:tcPr>
          <w:p w:rsidR="00F24B9A" w:rsidRDefault="00F24B9A">
            <w:pPr>
              <w:spacing w:line="276" w:lineRule="auto"/>
              <w:ind w:left="113" w:right="113"/>
              <w:rPr>
                <w:sz w:val="26"/>
                <w:szCs w:val="26"/>
                <w:lang w:val="uk-UA" w:eastAsia="en-US"/>
              </w:rPr>
            </w:pPr>
            <w:r>
              <w:rPr>
                <w:sz w:val="26"/>
                <w:szCs w:val="26"/>
                <w:lang w:val="uk-UA" w:eastAsia="en-US"/>
              </w:rPr>
              <w:t>площа</w:t>
            </w:r>
          </w:p>
        </w:tc>
      </w:tr>
      <w:tr w:rsidR="00F24B9A" w:rsidTr="00703BC0">
        <w:trPr>
          <w:cantSplit/>
          <w:trHeight w:val="281"/>
        </w:trPr>
        <w:tc>
          <w:tcPr>
            <w:tcW w:w="540" w:type="dxa"/>
          </w:tcPr>
          <w:p w:rsidR="00F24B9A" w:rsidRDefault="00F24B9A">
            <w:pPr>
              <w:spacing w:line="276" w:lineRule="auto"/>
              <w:rPr>
                <w:sz w:val="26"/>
                <w:szCs w:val="26"/>
                <w:lang w:val="uk-UA" w:eastAsia="en-US"/>
              </w:rPr>
            </w:pPr>
            <w:r>
              <w:rPr>
                <w:sz w:val="26"/>
                <w:szCs w:val="26"/>
                <w:lang w:val="uk-UA" w:eastAsia="en-US"/>
              </w:rPr>
              <w:t>1</w:t>
            </w:r>
          </w:p>
        </w:tc>
        <w:tc>
          <w:tcPr>
            <w:tcW w:w="2160" w:type="dxa"/>
          </w:tcPr>
          <w:p w:rsidR="00F24B9A" w:rsidRDefault="00F24B9A">
            <w:pPr>
              <w:spacing w:line="276" w:lineRule="auto"/>
              <w:rPr>
                <w:sz w:val="26"/>
                <w:szCs w:val="26"/>
                <w:lang w:val="uk-UA" w:eastAsia="en-US"/>
              </w:rPr>
            </w:pPr>
            <w:r>
              <w:rPr>
                <w:sz w:val="26"/>
                <w:szCs w:val="26"/>
                <w:lang w:val="uk-UA" w:eastAsia="en-US"/>
              </w:rPr>
              <w:t>2</w:t>
            </w:r>
          </w:p>
        </w:tc>
        <w:tc>
          <w:tcPr>
            <w:tcW w:w="2451" w:type="dxa"/>
          </w:tcPr>
          <w:p w:rsidR="00F24B9A" w:rsidRDefault="00F24B9A">
            <w:pPr>
              <w:spacing w:line="276" w:lineRule="auto"/>
              <w:rPr>
                <w:sz w:val="26"/>
                <w:szCs w:val="26"/>
                <w:lang w:val="uk-UA" w:eastAsia="en-US"/>
              </w:rPr>
            </w:pPr>
            <w:r>
              <w:rPr>
                <w:sz w:val="26"/>
                <w:szCs w:val="26"/>
                <w:lang w:val="uk-UA" w:eastAsia="en-US"/>
              </w:rPr>
              <w:t>3</w:t>
            </w:r>
          </w:p>
        </w:tc>
        <w:tc>
          <w:tcPr>
            <w:tcW w:w="2229" w:type="dxa"/>
          </w:tcPr>
          <w:p w:rsidR="00F24B9A" w:rsidRDefault="00F24B9A">
            <w:pPr>
              <w:spacing w:line="276" w:lineRule="auto"/>
              <w:rPr>
                <w:sz w:val="26"/>
                <w:szCs w:val="26"/>
                <w:lang w:val="uk-UA" w:eastAsia="en-US"/>
              </w:rPr>
            </w:pPr>
            <w:r>
              <w:rPr>
                <w:sz w:val="26"/>
                <w:szCs w:val="26"/>
                <w:lang w:val="uk-UA" w:eastAsia="en-US"/>
              </w:rPr>
              <w:t>4</w:t>
            </w:r>
          </w:p>
        </w:tc>
        <w:tc>
          <w:tcPr>
            <w:tcW w:w="1440" w:type="dxa"/>
          </w:tcPr>
          <w:p w:rsidR="00F24B9A" w:rsidRDefault="00F24B9A">
            <w:pPr>
              <w:spacing w:line="276" w:lineRule="auto"/>
              <w:rPr>
                <w:sz w:val="26"/>
                <w:szCs w:val="26"/>
                <w:lang w:val="uk-UA" w:eastAsia="en-US"/>
              </w:rPr>
            </w:pPr>
            <w:r>
              <w:rPr>
                <w:sz w:val="26"/>
                <w:szCs w:val="26"/>
                <w:lang w:val="uk-UA" w:eastAsia="en-US"/>
              </w:rPr>
              <w:t>5</w:t>
            </w:r>
          </w:p>
        </w:tc>
        <w:tc>
          <w:tcPr>
            <w:tcW w:w="2340" w:type="dxa"/>
          </w:tcPr>
          <w:p w:rsidR="00F24B9A" w:rsidRDefault="00F24B9A">
            <w:pPr>
              <w:spacing w:line="276" w:lineRule="auto"/>
              <w:rPr>
                <w:sz w:val="26"/>
                <w:szCs w:val="26"/>
                <w:lang w:val="uk-UA" w:eastAsia="en-US"/>
              </w:rPr>
            </w:pPr>
            <w:r>
              <w:rPr>
                <w:sz w:val="26"/>
                <w:szCs w:val="26"/>
                <w:lang w:val="uk-UA" w:eastAsia="en-US"/>
              </w:rPr>
              <w:t>6</w:t>
            </w:r>
          </w:p>
        </w:tc>
        <w:tc>
          <w:tcPr>
            <w:tcW w:w="2351" w:type="dxa"/>
          </w:tcPr>
          <w:p w:rsidR="00F24B9A" w:rsidRDefault="00F24B9A">
            <w:pPr>
              <w:spacing w:line="276" w:lineRule="auto"/>
              <w:rPr>
                <w:sz w:val="26"/>
                <w:szCs w:val="26"/>
                <w:lang w:val="uk-UA" w:eastAsia="en-US"/>
              </w:rPr>
            </w:pPr>
            <w:r>
              <w:rPr>
                <w:sz w:val="26"/>
                <w:szCs w:val="26"/>
                <w:lang w:val="uk-UA" w:eastAsia="en-US"/>
              </w:rPr>
              <w:t>7</w:t>
            </w:r>
          </w:p>
        </w:tc>
        <w:tc>
          <w:tcPr>
            <w:tcW w:w="1249" w:type="dxa"/>
          </w:tcPr>
          <w:p w:rsidR="00F24B9A" w:rsidRDefault="00F24B9A">
            <w:pPr>
              <w:spacing w:line="276" w:lineRule="auto"/>
              <w:rPr>
                <w:sz w:val="26"/>
                <w:szCs w:val="26"/>
                <w:lang w:val="uk-UA" w:eastAsia="en-US"/>
              </w:rPr>
            </w:pPr>
            <w:r>
              <w:rPr>
                <w:sz w:val="26"/>
                <w:szCs w:val="26"/>
                <w:lang w:val="uk-UA" w:eastAsia="en-US"/>
              </w:rPr>
              <w:t>8</w:t>
            </w:r>
          </w:p>
        </w:tc>
        <w:tc>
          <w:tcPr>
            <w:tcW w:w="736" w:type="dxa"/>
          </w:tcPr>
          <w:p w:rsidR="00F24B9A" w:rsidRDefault="00F24B9A">
            <w:pPr>
              <w:spacing w:line="276" w:lineRule="auto"/>
              <w:rPr>
                <w:sz w:val="26"/>
                <w:szCs w:val="26"/>
                <w:lang w:val="uk-UA" w:eastAsia="en-US"/>
              </w:rPr>
            </w:pPr>
            <w:r>
              <w:rPr>
                <w:sz w:val="26"/>
                <w:szCs w:val="26"/>
                <w:lang w:val="uk-UA" w:eastAsia="en-US"/>
              </w:rPr>
              <w:t>9</w:t>
            </w:r>
          </w:p>
        </w:tc>
        <w:tc>
          <w:tcPr>
            <w:tcW w:w="674" w:type="dxa"/>
          </w:tcPr>
          <w:p w:rsidR="00F24B9A" w:rsidRDefault="00F24B9A">
            <w:pPr>
              <w:spacing w:line="276" w:lineRule="auto"/>
              <w:rPr>
                <w:sz w:val="26"/>
                <w:szCs w:val="26"/>
                <w:lang w:val="uk-UA" w:eastAsia="en-US"/>
              </w:rPr>
            </w:pPr>
            <w:r>
              <w:rPr>
                <w:sz w:val="26"/>
                <w:szCs w:val="26"/>
                <w:lang w:val="uk-UA" w:eastAsia="en-US"/>
              </w:rPr>
              <w:t>10</w:t>
            </w:r>
          </w:p>
        </w:tc>
      </w:tr>
      <w:tr w:rsidR="00F24B9A" w:rsidTr="00703BC0">
        <w:trPr>
          <w:cantSplit/>
          <w:trHeight w:val="281"/>
        </w:trPr>
        <w:tc>
          <w:tcPr>
            <w:tcW w:w="540" w:type="dxa"/>
          </w:tcPr>
          <w:p w:rsidR="00F24B9A" w:rsidRDefault="00F24B9A">
            <w:pPr>
              <w:spacing w:line="276" w:lineRule="auto"/>
              <w:rPr>
                <w:sz w:val="26"/>
                <w:szCs w:val="26"/>
                <w:lang w:val="uk-UA" w:eastAsia="en-US"/>
              </w:rPr>
            </w:pPr>
            <w:r>
              <w:rPr>
                <w:sz w:val="26"/>
                <w:szCs w:val="26"/>
                <w:lang w:val="uk-UA" w:eastAsia="en-US"/>
              </w:rPr>
              <w:t>1</w:t>
            </w:r>
          </w:p>
        </w:tc>
        <w:tc>
          <w:tcPr>
            <w:tcW w:w="2160" w:type="dxa"/>
          </w:tcPr>
          <w:p w:rsidR="00F24B9A" w:rsidRDefault="00F24B9A">
            <w:pPr>
              <w:spacing w:line="276" w:lineRule="auto"/>
              <w:rPr>
                <w:sz w:val="26"/>
                <w:szCs w:val="26"/>
                <w:lang w:val="uk-UA" w:eastAsia="en-US"/>
              </w:rPr>
            </w:pPr>
            <w:r>
              <w:rPr>
                <w:sz w:val="26"/>
                <w:szCs w:val="26"/>
                <w:lang w:val="uk-UA" w:eastAsia="en-US"/>
              </w:rPr>
              <w:t>Тацишина Л. І.</w:t>
            </w:r>
          </w:p>
        </w:tc>
        <w:tc>
          <w:tcPr>
            <w:tcW w:w="2451" w:type="dxa"/>
          </w:tcPr>
          <w:p w:rsidR="00F24B9A" w:rsidRDefault="00F24B9A">
            <w:pPr>
              <w:spacing w:line="276" w:lineRule="auto"/>
              <w:rPr>
                <w:sz w:val="26"/>
                <w:szCs w:val="26"/>
                <w:lang w:val="uk-UA" w:eastAsia="en-US"/>
              </w:rPr>
            </w:pPr>
            <w:r>
              <w:rPr>
                <w:sz w:val="26"/>
                <w:szCs w:val="26"/>
                <w:lang w:val="uk-UA" w:eastAsia="en-US"/>
              </w:rPr>
              <w:t>-</w:t>
            </w:r>
          </w:p>
        </w:tc>
        <w:tc>
          <w:tcPr>
            <w:tcW w:w="2229" w:type="dxa"/>
          </w:tcPr>
          <w:p w:rsidR="00F24B9A" w:rsidRDefault="00F24B9A">
            <w:pPr>
              <w:spacing w:line="276" w:lineRule="auto"/>
              <w:rPr>
                <w:sz w:val="26"/>
                <w:szCs w:val="26"/>
                <w:lang w:val="uk-UA" w:eastAsia="en-US"/>
              </w:rPr>
            </w:pPr>
            <w:r>
              <w:rPr>
                <w:sz w:val="26"/>
                <w:szCs w:val="26"/>
                <w:lang w:val="uk-UA" w:eastAsia="en-US"/>
              </w:rPr>
              <w:t>17.11.2020</w:t>
            </w:r>
          </w:p>
        </w:tc>
        <w:tc>
          <w:tcPr>
            <w:tcW w:w="1440" w:type="dxa"/>
          </w:tcPr>
          <w:p w:rsidR="00F24B9A" w:rsidRDefault="00F24B9A">
            <w:pPr>
              <w:spacing w:line="276" w:lineRule="auto"/>
              <w:rPr>
                <w:sz w:val="26"/>
                <w:szCs w:val="26"/>
                <w:lang w:val="uk-UA" w:eastAsia="en-US"/>
              </w:rPr>
            </w:pPr>
            <w:r>
              <w:rPr>
                <w:sz w:val="26"/>
                <w:szCs w:val="26"/>
                <w:lang w:val="uk-UA" w:eastAsia="en-US"/>
              </w:rPr>
              <w:t>-</w:t>
            </w:r>
          </w:p>
        </w:tc>
        <w:tc>
          <w:tcPr>
            <w:tcW w:w="2340" w:type="dxa"/>
          </w:tcPr>
          <w:p w:rsidR="00F24B9A" w:rsidRDefault="00F24B9A">
            <w:pPr>
              <w:spacing w:line="276" w:lineRule="auto"/>
              <w:rPr>
                <w:sz w:val="26"/>
                <w:szCs w:val="26"/>
                <w:lang w:val="uk-UA" w:eastAsia="en-US"/>
              </w:rPr>
            </w:pPr>
            <w:r>
              <w:rPr>
                <w:sz w:val="26"/>
                <w:szCs w:val="26"/>
                <w:lang w:val="uk-UA" w:eastAsia="en-US"/>
              </w:rPr>
              <w:t>вул. Перекопська, х</w:t>
            </w:r>
          </w:p>
        </w:tc>
        <w:tc>
          <w:tcPr>
            <w:tcW w:w="2351" w:type="dxa"/>
          </w:tcPr>
          <w:p w:rsidR="00F24B9A" w:rsidRDefault="00F24B9A">
            <w:pPr>
              <w:spacing w:line="276" w:lineRule="auto"/>
              <w:rPr>
                <w:sz w:val="26"/>
                <w:szCs w:val="26"/>
                <w:lang w:val="uk-UA" w:eastAsia="en-US"/>
              </w:rPr>
            </w:pPr>
            <w:r>
              <w:rPr>
                <w:sz w:val="26"/>
                <w:szCs w:val="26"/>
                <w:lang w:val="uk-UA" w:eastAsia="en-US"/>
              </w:rPr>
              <w:t>вул. Фестивальна, х</w:t>
            </w:r>
          </w:p>
        </w:tc>
        <w:tc>
          <w:tcPr>
            <w:tcW w:w="1249" w:type="dxa"/>
          </w:tcPr>
          <w:p w:rsidR="00F24B9A" w:rsidRDefault="00F24B9A">
            <w:pPr>
              <w:spacing w:line="276" w:lineRule="auto"/>
              <w:rPr>
                <w:sz w:val="26"/>
                <w:szCs w:val="26"/>
                <w:lang w:val="uk-UA" w:eastAsia="en-US"/>
              </w:rPr>
            </w:pPr>
            <w:r>
              <w:rPr>
                <w:sz w:val="26"/>
                <w:szCs w:val="26"/>
                <w:lang w:val="uk-UA" w:eastAsia="en-US"/>
              </w:rPr>
              <w:t>х</w:t>
            </w:r>
          </w:p>
        </w:tc>
        <w:tc>
          <w:tcPr>
            <w:tcW w:w="736" w:type="dxa"/>
          </w:tcPr>
          <w:p w:rsidR="00F24B9A" w:rsidRDefault="00F24B9A">
            <w:pPr>
              <w:spacing w:line="276" w:lineRule="auto"/>
              <w:rPr>
                <w:sz w:val="26"/>
                <w:szCs w:val="26"/>
                <w:lang w:val="uk-UA" w:eastAsia="en-US"/>
              </w:rPr>
            </w:pPr>
            <w:r>
              <w:rPr>
                <w:sz w:val="26"/>
                <w:szCs w:val="26"/>
                <w:lang w:val="uk-UA" w:eastAsia="en-US"/>
              </w:rPr>
              <w:t>1</w:t>
            </w:r>
          </w:p>
        </w:tc>
        <w:tc>
          <w:tcPr>
            <w:tcW w:w="674" w:type="dxa"/>
          </w:tcPr>
          <w:p w:rsidR="00F24B9A" w:rsidRDefault="00F24B9A">
            <w:pPr>
              <w:spacing w:line="276" w:lineRule="auto"/>
              <w:rPr>
                <w:sz w:val="26"/>
                <w:szCs w:val="26"/>
                <w:lang w:val="uk-UA" w:eastAsia="en-US"/>
              </w:rPr>
            </w:pPr>
            <w:r>
              <w:rPr>
                <w:sz w:val="26"/>
                <w:szCs w:val="26"/>
                <w:lang w:val="uk-UA" w:eastAsia="en-US"/>
              </w:rPr>
              <w:t>15,0</w:t>
            </w:r>
          </w:p>
        </w:tc>
      </w:tr>
    </w:tbl>
    <w:p w:rsidR="00F24B9A" w:rsidRDefault="00F24B9A" w:rsidP="00B45903">
      <w:pPr>
        <w:rPr>
          <w:sz w:val="26"/>
          <w:szCs w:val="26"/>
          <w:lang w:val="uk-UA"/>
        </w:rPr>
      </w:pPr>
    </w:p>
    <w:p w:rsidR="00F24B9A" w:rsidRDefault="00F24B9A" w:rsidP="00B45903">
      <w:pPr>
        <w:rPr>
          <w:sz w:val="26"/>
          <w:szCs w:val="26"/>
          <w:lang w:val="uk-UA"/>
        </w:rPr>
      </w:pPr>
    </w:p>
    <w:p w:rsidR="00F24B9A" w:rsidRDefault="00F24B9A" w:rsidP="00B45903">
      <w:pPr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Начальник  відділу  обліку, розподілу </w:t>
      </w:r>
    </w:p>
    <w:p w:rsidR="00F24B9A" w:rsidRDefault="00F24B9A" w:rsidP="00B45903">
      <w:pPr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та приватизації житла управління житлового господарства </w:t>
      </w:r>
    </w:p>
    <w:p w:rsidR="00F24B9A" w:rsidRDefault="00F24B9A" w:rsidP="00B45903">
      <w:pPr>
        <w:rPr>
          <w:rFonts w:ascii="Calibri" w:hAnsi="Calibri"/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департаменту міського господарства міської ради                                                                                                                    Яна ДИКА                                                                                                                                 </w:t>
      </w:r>
    </w:p>
    <w:sectPr w:rsidR="00F24B9A" w:rsidSect="00B45903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66EDC"/>
    <w:rsid w:val="00166EDC"/>
    <w:rsid w:val="00703BC0"/>
    <w:rsid w:val="0072515E"/>
    <w:rsid w:val="00A639BE"/>
    <w:rsid w:val="00AA1249"/>
    <w:rsid w:val="00B45903"/>
    <w:rsid w:val="00D36CE7"/>
    <w:rsid w:val="00F24B9A"/>
    <w:rsid w:val="00F93AC0"/>
    <w:rsid w:val="00FB51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5903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45788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</TotalTime>
  <Pages>1</Pages>
  <Words>144</Words>
  <Characters>824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 П И С О К</dc:title>
  <dc:subject/>
  <dc:creator>Лисенко А.М.</dc:creator>
  <cp:keywords/>
  <dc:description/>
  <cp:lastModifiedBy>Хозяин</cp:lastModifiedBy>
  <cp:revision>2</cp:revision>
  <dcterms:created xsi:type="dcterms:W3CDTF">2022-01-28T08:33:00Z</dcterms:created>
  <dcterms:modified xsi:type="dcterms:W3CDTF">2022-01-28T08:33:00Z</dcterms:modified>
</cp:coreProperties>
</file>